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lang w:val="en-US"/>
        </w:rPr>
      </w:pPr>
      <w:r>
        <w:rPr>
          <w:lang w:val="en-US"/>
        </w:rPr>
        <w:t>FINAL DRAFT STATEMENT ON DENTAL TECHNICIAN PROFILE AND RELATIONSHIP WITH THE DENTIST</w:t>
      </w:r>
    </w:p>
    <w:p>
      <w:pPr>
        <w:pStyle w:val="Normal"/>
        <w:rPr>
          <w:lang w:val="en-US"/>
        </w:rPr>
      </w:pPr>
      <w:r>
        <w:rPr>
          <w:lang w:val="en-US"/>
        </w:rPr>
        <w:t xml:space="preserve">INTRODUCTION </w:t>
      </w:r>
    </w:p>
    <w:p>
      <w:pPr>
        <w:pStyle w:val="Normal"/>
        <w:rPr>
          <w:lang w:val="en-US"/>
        </w:rPr>
      </w:pPr>
      <w:r>
        <w:rPr>
          <w:lang w:val="en-US"/>
        </w:rPr>
        <w:t xml:space="preserve">Changes in dentistry, dental materials and technology, e.g. digital workflow, international trade of dental laboratory products and changing attitudes toward collaboration make it necessary to redefine the relationship between the dental laboratory technician and the dentist.   </w:t>
      </w:r>
    </w:p>
    <w:p>
      <w:pPr>
        <w:pStyle w:val="Normal"/>
        <w:rPr>
          <w:lang w:val="en-US"/>
        </w:rPr>
      </w:pPr>
      <w:r>
        <w:rPr>
          <w:lang w:val="en-US"/>
        </w:rPr>
        <w:t>DEFINITION</w:t>
      </w:r>
    </w:p>
    <w:p>
      <w:pPr>
        <w:pStyle w:val="Normal"/>
        <w:rPr>
          <w:lang w:val="en-US"/>
        </w:rPr>
      </w:pPr>
      <w:r>
        <w:rPr>
          <w:lang w:val="en-US"/>
        </w:rPr>
        <w:t xml:space="preserve"> </w:t>
      </w:r>
      <w:r>
        <w:rPr>
          <w:lang w:val="en-US"/>
        </w:rPr>
        <w:t xml:space="preserve">Dental laboratory technician*: A member of the </w:t>
      </w:r>
      <w:r>
        <w:rPr>
          <w:color w:val="FF0000"/>
          <w:lang w:val="en-US"/>
        </w:rPr>
        <w:t xml:space="preserve">wider </w:t>
      </w:r>
      <w:r>
        <w:rPr>
          <w:lang w:val="en-US"/>
        </w:rPr>
        <w:t xml:space="preserve">dental team </w:t>
      </w:r>
      <w:r>
        <w:rPr>
          <w:color w:val="FF0000"/>
          <w:lang w:val="en-US"/>
        </w:rPr>
        <w:t>even if the dental technician is not part of the practice staff  of the Dental Team . Dental Laboratory Technician</w:t>
      </w:r>
      <w:r>
        <w:rPr>
          <w:lang w:val="en-US"/>
        </w:rPr>
        <w:t xml:space="preserve"> constructs and repairs custom made dental devices such as inlays, onlays, crowns, veneers, bridges, full or partial dentures, space maintainers, retainers, and labial or lingual arch wires, </w:t>
      </w:r>
      <w:r>
        <w:rPr>
          <w:color w:val="FF0000"/>
          <w:lang w:val="en-US"/>
        </w:rPr>
        <w:t xml:space="preserve">without direct or indirect relation to the patient and only according to dentist’s instructions </w:t>
      </w:r>
      <w:r>
        <w:rPr>
          <w:lang w:val="en-US"/>
        </w:rPr>
        <w:t xml:space="preserve">.   </w:t>
      </w:r>
    </w:p>
    <w:p>
      <w:pPr>
        <w:pStyle w:val="Normal"/>
        <w:rPr>
          <w:lang w:val="en-US"/>
        </w:rPr>
      </w:pPr>
      <w:r>
        <w:rPr>
          <w:lang w:val="en-US"/>
        </w:rPr>
        <w:t xml:space="preserve">POLICY </w:t>
      </w:r>
    </w:p>
    <w:p>
      <w:pPr>
        <w:pStyle w:val="ListParagraph"/>
        <w:numPr>
          <w:ilvl w:val="0"/>
          <w:numId w:val="1"/>
        </w:numPr>
        <w:rPr>
          <w:lang w:val="en-US"/>
        </w:rPr>
      </w:pPr>
      <w:r>
        <w:rPr>
          <w:lang w:val="en-US"/>
        </w:rPr>
        <w:t xml:space="preserve">General responsibilities </w:t>
      </w:r>
    </w:p>
    <w:p>
      <w:pPr>
        <w:pStyle w:val="ListParagraph"/>
        <w:numPr>
          <w:ilvl w:val="0"/>
          <w:numId w:val="1"/>
        </w:numPr>
        <w:rPr>
          <w:lang w:val="en-US"/>
        </w:rPr>
      </w:pPr>
      <w:r>
        <w:rPr>
          <w:lang w:val="en-US"/>
        </w:rPr>
        <w:t xml:space="preserve"> </w:t>
      </w:r>
      <w:r>
        <w:rPr>
          <w:lang w:val="en-US"/>
        </w:rPr>
        <w:t xml:space="preserve">Dentistry is a complex medical science with professional standards, it includes the prevention, diagnosis and rehabilitative treatment of diseases and malformations of the hard and soft tissues of the mouth, jaws </w:t>
      </w:r>
      <w:r>
        <w:rPr>
          <w:color w:val="FF0000"/>
          <w:lang w:val="en-US"/>
        </w:rPr>
        <w:t>and surrounding tissues</w:t>
      </w:r>
      <w:r>
        <w:rPr>
          <w:lang w:val="en-US"/>
        </w:rPr>
        <w:t xml:space="preserve"> including the treatment of lesions of the teeth and the replacement of missing teeth, in order to restore functional oral health.   </w:t>
      </w:r>
    </w:p>
    <w:p>
      <w:pPr>
        <w:pStyle w:val="Normal"/>
        <w:rPr>
          <w:lang w:val="en-US"/>
        </w:rPr>
      </w:pPr>
      <w:r>
        <w:rPr>
          <w:lang w:val="en-US"/>
        </w:rPr>
        <w:t xml:space="preserve">The Dental laboratory technician is responsible </w:t>
      </w:r>
      <w:r>
        <w:rPr>
          <w:color w:val="FF0000"/>
          <w:lang w:val="en-US"/>
        </w:rPr>
        <w:t>to the dentist</w:t>
      </w:r>
      <w:r>
        <w:rPr>
          <w:lang w:val="en-US"/>
        </w:rPr>
        <w:t xml:space="preserve"> for custom made devices according to the specifications detailed in the </w:t>
      </w:r>
      <w:r>
        <w:rPr>
          <w:color w:val="FF0000"/>
          <w:lang w:val="en-US"/>
        </w:rPr>
        <w:t>instructions</w:t>
      </w:r>
      <w:r>
        <w:rPr>
          <w:lang w:val="en-US"/>
        </w:rPr>
        <w:t xml:space="preserve"> provided by the dentist.  </w:t>
      </w:r>
    </w:p>
    <w:p>
      <w:pPr>
        <w:pStyle w:val="Normal"/>
        <w:rPr>
          <w:lang w:val="en-US"/>
        </w:rPr>
      </w:pPr>
      <w:r>
        <w:rPr>
          <w:lang w:val="en-US"/>
        </w:rPr>
        <w:t xml:space="preserve">Therefore, the </w:t>
      </w:r>
      <w:r>
        <w:rPr>
          <w:color w:val="FF0000"/>
          <w:lang w:val="en-US"/>
        </w:rPr>
        <w:t>EUROPEAN REGIONAL ORGANIZATION OF FDI</w:t>
      </w:r>
      <w:r>
        <w:rPr>
          <w:lang w:val="en-US"/>
        </w:rPr>
        <w:t xml:space="preserve">: </w:t>
      </w:r>
    </w:p>
    <w:p>
      <w:pPr>
        <w:pStyle w:val="ListParagraph"/>
        <w:numPr>
          <w:ilvl w:val="0"/>
          <w:numId w:val="2"/>
        </w:numPr>
        <w:rPr>
          <w:rFonts w:cs="Calibri"/>
          <w:lang w:val="en-US"/>
        </w:rPr>
      </w:pPr>
      <w:r>
        <w:rPr>
          <w:rFonts w:cs="Calibri"/>
          <w:lang w:val="en-US"/>
        </w:rPr>
        <w:t>Opposes any kind of diagnosis, planning or treatment of patients by dental laboratory technicians.</w:t>
      </w:r>
    </w:p>
    <w:p>
      <w:pPr>
        <w:pStyle w:val="ListParagraph"/>
        <w:numPr>
          <w:ilvl w:val="0"/>
          <w:numId w:val="2"/>
        </w:numPr>
        <w:rPr>
          <w:lang w:val="en-US"/>
        </w:rPr>
      </w:pPr>
      <w:r>
        <w:rPr>
          <w:rFonts w:cs="Calibri"/>
          <w:lang w:val="en-US"/>
        </w:rPr>
        <w:t>Opposes any kind of</w:t>
      </w:r>
      <w:r>
        <w:rPr>
          <w:rFonts w:cs="Calibri"/>
          <w:color w:val="FF0000"/>
          <w:lang w:val="en-US"/>
        </w:rPr>
        <w:t xml:space="preserve"> sanitary profile ,</w:t>
      </w:r>
      <w:r>
        <w:rPr>
          <w:rFonts w:cs="Calibri"/>
          <w:lang w:val="en-US"/>
        </w:rPr>
        <w:t xml:space="preserve"> un</w:t>
      </w:r>
      <w:r>
        <w:rPr>
          <w:lang w:val="en-US"/>
        </w:rPr>
        <w:t xml:space="preserve">dergraduate and post-graduate training or </w:t>
      </w:r>
      <w:r>
        <w:rPr>
          <w:color w:val="FF0000"/>
          <w:lang w:val="en-US"/>
        </w:rPr>
        <w:t xml:space="preserve">academic university </w:t>
      </w:r>
      <w:r>
        <w:rPr>
          <w:lang w:val="en-US"/>
        </w:rPr>
        <w:t>education programs which claim to provide the dental laboratory technician with the title and/or status of a qualified, independent healthcare provider.</w:t>
      </w:r>
    </w:p>
    <w:p>
      <w:pPr>
        <w:pStyle w:val="ListParagraph"/>
        <w:numPr>
          <w:ilvl w:val="0"/>
          <w:numId w:val="2"/>
        </w:numPr>
        <w:rPr>
          <w:lang w:val="en-US"/>
        </w:rPr>
      </w:pPr>
      <w:r>
        <w:rPr>
          <w:rFonts w:cs="Calibri"/>
          <w:lang w:val="en-US"/>
        </w:rPr>
        <w:t>Warns the authorities in all countries of the potentially h</w:t>
      </w:r>
      <w:r>
        <w:rPr>
          <w:lang w:val="en-US"/>
        </w:rPr>
        <w:t xml:space="preserve">armful consequences for the health of the population if the right to treat patients was to be granted to dental laboratory technicians.   </w:t>
      </w:r>
    </w:p>
    <w:p>
      <w:pPr>
        <w:pStyle w:val="Normal"/>
        <w:rPr>
          <w:sz w:val="18"/>
          <w:szCs w:val="18"/>
          <w:lang w:val="en-US"/>
        </w:rPr>
      </w:pPr>
      <w:r>
        <w:rPr>
          <w:lang w:val="en-US"/>
        </w:rPr>
        <w:t xml:space="preserve">        </w:t>
      </w:r>
      <w:r>
        <w:rPr>
          <w:lang w:val="en-US"/>
        </w:rPr>
        <w:t>*</w:t>
      </w:r>
      <w:r>
        <w:rPr>
          <w:sz w:val="18"/>
          <w:szCs w:val="18"/>
          <w:lang w:val="en-US"/>
        </w:rPr>
        <w:t xml:space="preserve">This person may have different titles in different countries. i.e technologist   </w:t>
      </w:r>
    </w:p>
    <w:p>
      <w:pPr>
        <w:pStyle w:val="Normal"/>
        <w:rPr>
          <w:lang w:val="en-US"/>
        </w:rPr>
      </w:pPr>
      <w:r>
        <w:rPr>
          <w:lang w:val="en-US"/>
        </w:rPr>
      </w:r>
    </w:p>
    <w:p>
      <w:pPr>
        <w:pStyle w:val="Normal"/>
        <w:rPr>
          <w:lang w:val="en-US"/>
        </w:rPr>
      </w:pPr>
      <w:r>
        <w:rPr>
          <w:lang w:val="en-US"/>
        </w:rPr>
        <w:t xml:space="preserve">Working relationship  </w:t>
      </w:r>
    </w:p>
    <w:p>
      <w:pPr>
        <w:pStyle w:val="Normal"/>
        <w:rPr>
          <w:lang w:val="en-US"/>
        </w:rPr>
      </w:pPr>
      <w:r>
        <w:rPr>
          <w:color w:val="FF0000"/>
          <w:lang w:val="en-US"/>
        </w:rPr>
        <w:t>In order to provide</w:t>
      </w:r>
      <w:r>
        <w:rPr>
          <w:lang w:val="en-US"/>
        </w:rPr>
        <w:t xml:space="preserve"> the best possible oral health care to the population, the dentist should use the services of a duly qualified dental laboratory technician.   </w:t>
      </w:r>
    </w:p>
    <w:p>
      <w:pPr>
        <w:pStyle w:val="ListParagraph"/>
        <w:numPr>
          <w:ilvl w:val="1"/>
          <w:numId w:val="1"/>
        </w:numPr>
        <w:rPr>
          <w:lang w:val="en-US"/>
        </w:rPr>
      </w:pPr>
      <w:r>
        <w:rPr>
          <w:lang w:val="en-US"/>
        </w:rPr>
        <w:t xml:space="preserve">The dentist : </w:t>
      </w:r>
    </w:p>
    <w:p>
      <w:pPr>
        <w:pStyle w:val="ListParagraph"/>
        <w:numPr>
          <w:ilvl w:val="0"/>
          <w:numId w:val="3"/>
        </w:numPr>
        <w:rPr>
          <w:rFonts w:cs="Calibri"/>
          <w:lang w:val="en-US"/>
        </w:rPr>
      </w:pPr>
      <w:r>
        <w:rPr>
          <w:rFonts w:cs="Calibri"/>
          <w:lang w:val="en-US"/>
        </w:rPr>
        <w:t xml:space="preserve">complies with all legal and ethical responsibilities in the performance of all clinical procedures </w:t>
      </w:r>
    </w:p>
    <w:p>
      <w:pPr>
        <w:pStyle w:val="ListParagraph"/>
        <w:numPr>
          <w:ilvl w:val="0"/>
          <w:numId w:val="3"/>
        </w:numPr>
        <w:rPr>
          <w:lang w:val="en-US"/>
        </w:rPr>
      </w:pPr>
      <w:r>
        <w:rPr>
          <w:rFonts w:cs="Calibri"/>
          <w:color w:val="FF0000"/>
          <w:lang w:val="en-US"/>
        </w:rPr>
        <w:t>is</w:t>
      </w:r>
      <w:r>
        <w:rPr>
          <w:rFonts w:cs="Calibri"/>
          <w:lang w:val="en-US"/>
        </w:rPr>
        <w:t xml:space="preserve"> solely responsible for both the diagnosis and</w:t>
      </w:r>
      <w:r>
        <w:rPr>
          <w:lang w:val="en-US"/>
        </w:rPr>
        <w:t xml:space="preserve"> the follow-up actions thereby ensuring the continuing care of the patient. </w:t>
      </w:r>
    </w:p>
    <w:p>
      <w:pPr>
        <w:pStyle w:val="ListParagraph"/>
        <w:numPr>
          <w:ilvl w:val="0"/>
          <w:numId w:val="3"/>
        </w:numPr>
        <w:rPr>
          <w:rFonts w:cs="Calibri"/>
          <w:lang w:val="en-US"/>
        </w:rPr>
      </w:pPr>
      <w:r>
        <w:rPr>
          <w:rFonts w:cs="Calibri"/>
          <w:lang w:val="en-US"/>
        </w:rPr>
        <w:t xml:space="preserve"> </w:t>
      </w:r>
      <w:r>
        <w:rPr>
          <w:rFonts w:cs="Calibri"/>
          <w:lang w:val="en-US"/>
        </w:rPr>
        <w:t xml:space="preserve">assumes the legal responsibilities in relation to the patient for both the clinical treatments and the </w:t>
      </w:r>
      <w:r>
        <w:rPr>
          <w:rFonts w:cs="Calibri"/>
          <w:color w:val="FF0000"/>
          <w:lang w:val="en-US"/>
        </w:rPr>
        <w:t>instructed</w:t>
      </w:r>
      <w:r>
        <w:rPr>
          <w:rFonts w:cs="Calibri"/>
          <w:lang w:val="en-US"/>
        </w:rPr>
        <w:t xml:space="preserve"> devices from the dental laboratory technician. </w:t>
      </w:r>
    </w:p>
    <w:p>
      <w:pPr>
        <w:pStyle w:val="ListParagraph"/>
        <w:numPr>
          <w:ilvl w:val="0"/>
          <w:numId w:val="3"/>
        </w:numPr>
        <w:rPr>
          <w:lang w:val="en-US"/>
        </w:rPr>
      </w:pPr>
      <w:r>
        <w:rPr>
          <w:rFonts w:cs="Calibri"/>
          <w:lang w:val="en-US"/>
        </w:rPr>
        <w:t>enable</w:t>
      </w:r>
      <w:r>
        <w:rPr>
          <w:rFonts w:cs="Calibri"/>
          <w:color w:val="FF0000"/>
          <w:lang w:val="en-US"/>
        </w:rPr>
        <w:t>s</w:t>
      </w:r>
      <w:r>
        <w:rPr>
          <w:rFonts w:cs="Calibri"/>
          <w:lang w:val="en-US"/>
        </w:rPr>
        <w:t xml:space="preserve"> the denta</w:t>
      </w:r>
      <w:r>
        <w:rPr>
          <w:lang w:val="en-US"/>
        </w:rPr>
        <w:t xml:space="preserve">l laboratory technician to provide the highest quality of service by providing best information (impression, models, photo, data) and in writing specific directions and specifications. </w:t>
      </w:r>
    </w:p>
    <w:p>
      <w:pPr>
        <w:pStyle w:val="ListParagraph"/>
        <w:numPr>
          <w:ilvl w:val="0"/>
          <w:numId w:val="3"/>
        </w:numPr>
        <w:rPr>
          <w:lang w:val="en-US"/>
        </w:rPr>
      </w:pPr>
      <w:r>
        <w:rPr>
          <w:rFonts w:cs="Calibri"/>
          <w:lang w:val="en-US"/>
        </w:rPr>
        <w:t>receives and keeps the certificat</w:t>
      </w:r>
      <w:r>
        <w:rPr>
          <w:lang w:val="en-US"/>
        </w:rPr>
        <w:t>e of conformity for the custom made device</w:t>
      </w:r>
    </w:p>
    <w:p>
      <w:pPr>
        <w:pStyle w:val="ListParagraph"/>
        <w:numPr>
          <w:ilvl w:val="0"/>
          <w:numId w:val="3"/>
        </w:numPr>
        <w:rPr>
          <w:rFonts w:cs="Calibri"/>
          <w:lang w:val="en-US"/>
        </w:rPr>
      </w:pPr>
      <w:r>
        <w:rPr>
          <w:rFonts w:cs="Calibri"/>
          <w:lang w:val="en-US"/>
        </w:rPr>
        <w:t xml:space="preserve">protects all data in relation to the patient’s medical condition and treatment records.  </w:t>
      </w:r>
    </w:p>
    <w:p>
      <w:pPr>
        <w:pStyle w:val="ListParagraph"/>
        <w:ind w:left="1470" w:right="0" w:hanging="0"/>
        <w:rPr>
          <w:lang w:val="en-US"/>
        </w:rPr>
      </w:pPr>
      <w:r>
        <w:rPr>
          <w:lang w:val="en-US"/>
        </w:rPr>
      </w:r>
    </w:p>
    <w:p>
      <w:pPr>
        <w:pStyle w:val="ListParagraph"/>
        <w:numPr>
          <w:ilvl w:val="1"/>
          <w:numId w:val="1"/>
        </w:numPr>
        <w:rPr>
          <w:lang w:val="en-US"/>
        </w:rPr>
      </w:pPr>
      <w:r>
        <w:rPr>
          <w:lang w:val="en-US"/>
        </w:rPr>
        <w:t xml:space="preserve">The dental laboratory technician </w:t>
      </w:r>
      <w:r>
        <w:rPr>
          <w:color w:val="FF0000"/>
          <w:lang w:val="en-US"/>
        </w:rPr>
        <w:t>must</w:t>
      </w:r>
      <w:r>
        <w:rPr>
          <w:lang w:val="en-US"/>
        </w:rPr>
        <w:t xml:space="preserve">: </w:t>
      </w:r>
    </w:p>
    <w:p>
      <w:pPr>
        <w:pStyle w:val="ListParagraph"/>
        <w:numPr>
          <w:ilvl w:val="0"/>
          <w:numId w:val="4"/>
        </w:numPr>
        <w:rPr>
          <w:lang w:val="en-US"/>
        </w:rPr>
      </w:pPr>
      <w:r>
        <w:rPr>
          <w:rFonts w:cs="Calibri"/>
          <w:lang w:val="en-US"/>
        </w:rPr>
        <w:t>Practice within the limits of the dental laboratory technician</w:t>
      </w:r>
      <w:r>
        <w:rPr>
          <w:lang w:val="en-US"/>
        </w:rPr>
        <w:t xml:space="preserve">’s scope of work as defined by law and regulation. </w:t>
      </w:r>
    </w:p>
    <w:p>
      <w:pPr>
        <w:pStyle w:val="ListParagraph"/>
        <w:numPr>
          <w:ilvl w:val="0"/>
          <w:numId w:val="4"/>
        </w:numPr>
        <w:rPr>
          <w:rFonts w:cs="Calibri"/>
          <w:lang w:val="en-US"/>
        </w:rPr>
      </w:pPr>
      <w:r>
        <w:rPr>
          <w:rFonts w:cs="Calibri"/>
          <w:lang w:val="en-US"/>
        </w:rPr>
        <w:t xml:space="preserve"> </w:t>
      </w:r>
      <w:r>
        <w:rPr>
          <w:rFonts w:cs="Calibri"/>
          <w:lang w:val="en-US"/>
        </w:rPr>
        <w:t xml:space="preserve">Undergo lifelong continuing professional development </w:t>
      </w:r>
    </w:p>
    <w:p>
      <w:pPr>
        <w:pStyle w:val="ListParagraph"/>
        <w:numPr>
          <w:ilvl w:val="0"/>
          <w:numId w:val="4"/>
        </w:numPr>
        <w:rPr>
          <w:lang w:val="en-US"/>
        </w:rPr>
      </w:pPr>
      <w:r>
        <w:rPr>
          <w:rFonts w:cs="Calibri"/>
          <w:lang w:val="en-US"/>
        </w:rPr>
        <w:t xml:space="preserve">Accept and follow the </w:t>
      </w:r>
      <w:r>
        <w:rPr>
          <w:rFonts w:cs="Calibri"/>
          <w:color w:val="FF0000"/>
          <w:lang w:val="en-US"/>
        </w:rPr>
        <w:t>instructions</w:t>
      </w:r>
      <w:r>
        <w:rPr>
          <w:rFonts w:cs="Calibri"/>
          <w:lang w:val="en-US"/>
        </w:rPr>
        <w:t>, directions and material specifications provided by the dentis</w:t>
      </w:r>
      <w:r>
        <w:rPr>
          <w:lang w:val="en-US"/>
        </w:rPr>
        <w:t xml:space="preserve">t. </w:t>
      </w:r>
    </w:p>
    <w:p>
      <w:pPr>
        <w:pStyle w:val="ListParagraph"/>
        <w:ind w:left="1440" w:right="0" w:hanging="0"/>
        <w:rPr>
          <w:lang w:val="en-US"/>
        </w:rPr>
      </w:pPr>
      <w:r>
        <w:rPr>
          <w:lang w:val="en-US"/>
        </w:rPr>
      </w:r>
    </w:p>
    <w:p>
      <w:pPr>
        <w:pStyle w:val="ListParagraph"/>
        <w:numPr>
          <w:ilvl w:val="0"/>
          <w:numId w:val="4"/>
        </w:numPr>
        <w:rPr>
          <w:rFonts w:cs="Calibri"/>
          <w:lang w:val="en-US"/>
        </w:rPr>
      </w:pPr>
      <w:r>
        <w:rPr>
          <w:rFonts w:cs="Calibri"/>
          <w:lang w:val="en-US"/>
        </w:rPr>
        <w:t xml:space="preserve"> </w:t>
      </w:r>
      <w:r>
        <w:rPr>
          <w:rFonts w:cs="Calibri"/>
          <w:lang w:val="en-US"/>
        </w:rPr>
        <w:t>Ensure the use of only certified products and methods for a high standard service.</w:t>
      </w:r>
    </w:p>
    <w:p>
      <w:pPr>
        <w:pStyle w:val="ListParagraph"/>
        <w:rPr>
          <w:rFonts w:cs="Calibri"/>
          <w:lang w:val="en-US"/>
        </w:rPr>
      </w:pPr>
      <w:r>
        <w:rPr>
          <w:rFonts w:cs="Calibri"/>
          <w:lang w:val="en-US"/>
        </w:rPr>
      </w:r>
    </w:p>
    <w:p>
      <w:pPr>
        <w:pStyle w:val="ListParagraph"/>
        <w:numPr>
          <w:ilvl w:val="0"/>
          <w:numId w:val="4"/>
        </w:numPr>
        <w:rPr>
          <w:lang w:val="en-US"/>
        </w:rPr>
      </w:pPr>
      <w:r>
        <w:rPr>
          <w:rFonts w:cs="Calibri"/>
          <w:lang w:val="en-US"/>
        </w:rPr>
        <w:t xml:space="preserve"> </w:t>
      </w:r>
      <w:r>
        <w:rPr>
          <w:rFonts w:cs="Calibri"/>
          <w:lang w:val="en-US"/>
        </w:rPr>
        <w:t xml:space="preserve">Deliver the certificate of conformity </w:t>
      </w:r>
      <w:r>
        <w:rPr>
          <w:lang w:val="en-US"/>
        </w:rPr>
        <w:t>to the dentist,</w:t>
      </w:r>
      <w:r>
        <w:rPr>
          <w:color w:val="FF0000"/>
          <w:lang w:val="en-US"/>
        </w:rPr>
        <w:t xml:space="preserve"> including the outsourced part of the device. </w:t>
      </w:r>
      <w:r>
        <w:rPr>
          <w:lang w:val="en-US"/>
        </w:rPr>
        <w:t xml:space="preserve"> </w:t>
      </w:r>
    </w:p>
    <w:p>
      <w:pPr>
        <w:pStyle w:val="ListParagraph"/>
        <w:numPr>
          <w:ilvl w:val="0"/>
          <w:numId w:val="4"/>
        </w:numPr>
        <w:rPr>
          <w:rFonts w:cs="Calibri"/>
          <w:lang w:val="en-US"/>
        </w:rPr>
      </w:pPr>
      <w:r>
        <w:rPr>
          <w:rFonts w:cs="Calibri"/>
          <w:lang w:val="en-US"/>
        </w:rPr>
        <w:t xml:space="preserve">Comply with the instructions, guidelines and advice provided by the manufacturers of materials used in fabricating dental devices. </w:t>
      </w:r>
    </w:p>
    <w:p>
      <w:pPr>
        <w:pStyle w:val="ListParagraph"/>
        <w:numPr>
          <w:ilvl w:val="0"/>
          <w:numId w:val="4"/>
        </w:numPr>
        <w:rPr>
          <w:lang w:val="en-US"/>
        </w:rPr>
      </w:pPr>
      <w:r>
        <w:rPr>
          <w:rFonts w:cs="Calibri"/>
          <w:lang w:val="en-US"/>
        </w:rPr>
        <w:t xml:space="preserve"> </w:t>
      </w:r>
      <w:r>
        <w:rPr>
          <w:rFonts w:cs="Calibri"/>
          <w:lang w:val="en-US"/>
        </w:rPr>
        <w:t>Assume the legal responsibilities for work within the laboratory as specified</w:t>
      </w:r>
      <w:bookmarkStart w:id="0" w:name="_GoBack"/>
      <w:bookmarkEnd w:id="0"/>
      <w:r>
        <w:rPr>
          <w:lang w:val="en-US"/>
        </w:rPr>
        <w:t xml:space="preserve"> by the laws and regulations of the country, state and/or governmental jurisdiction. </w:t>
      </w:r>
    </w:p>
    <w:p>
      <w:pPr>
        <w:pStyle w:val="ListParagraph"/>
        <w:numPr>
          <w:ilvl w:val="0"/>
          <w:numId w:val="4"/>
        </w:numPr>
        <w:spacing w:before="0" w:after="200"/>
        <w:contextualSpacing/>
        <w:rPr>
          <w:lang w:val="en-US"/>
        </w:rPr>
      </w:pPr>
      <w:r>
        <w:rPr>
          <w:rFonts w:cs="Calibri"/>
          <w:lang w:val="en-US"/>
        </w:rPr>
        <w:t>Protect all data including the personal Informati</w:t>
      </w:r>
      <w:r>
        <w:rPr>
          <w:lang w:val="en-US"/>
        </w:rPr>
        <w:t>on of the patient and his dental devices.</w:t>
      </w:r>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
    <w:lvl w:ilvl="0">
      <w:start w:val="1"/>
      <w:numFmt w:val="bullet"/>
      <w:lvlText w:val=""/>
      <w:lvlJc w:val="left"/>
      <w:pPr>
        <w:ind w:left="750" w:hanging="360"/>
      </w:pPr>
      <w:rPr>
        <w:rFonts w:ascii="Symbol" w:hAnsi="Symbol" w:cs="Symbol" w:hint="default"/>
      </w:rPr>
    </w:lvl>
    <w:lvl w:ilvl="1">
      <w:start w:val="1"/>
      <w:numFmt w:val="bullet"/>
      <w:lvlText w:val="o"/>
      <w:lvlJc w:val="left"/>
      <w:pPr>
        <w:ind w:left="1470" w:hanging="360"/>
      </w:pPr>
      <w:rPr>
        <w:rFonts w:ascii="Courier New" w:hAnsi="Courier New" w:cs="Courier New" w:hint="default"/>
      </w:rPr>
    </w:lvl>
    <w:lvl w:ilvl="2">
      <w:start w:val="1"/>
      <w:numFmt w:val="bullet"/>
      <w:lvlText w:val=""/>
      <w:lvlJc w:val="left"/>
      <w:pPr>
        <w:ind w:left="2190" w:hanging="360"/>
      </w:pPr>
      <w:rPr>
        <w:rFonts w:ascii="Wingdings" w:hAnsi="Wingdings" w:cs="Wingdings" w:hint="default"/>
      </w:rPr>
    </w:lvl>
    <w:lvl w:ilvl="3">
      <w:start w:val="1"/>
      <w:numFmt w:val="bullet"/>
      <w:lvlText w:val=""/>
      <w:lvlJc w:val="left"/>
      <w:pPr>
        <w:ind w:left="2910" w:hanging="360"/>
      </w:pPr>
      <w:rPr>
        <w:rFonts w:ascii="Symbol" w:hAnsi="Symbol" w:cs="Symbol" w:hint="default"/>
      </w:rPr>
    </w:lvl>
    <w:lvl w:ilvl="4">
      <w:start w:val="1"/>
      <w:numFmt w:val="bullet"/>
      <w:lvlText w:val="o"/>
      <w:lvlJc w:val="left"/>
      <w:pPr>
        <w:ind w:left="3630" w:hanging="360"/>
      </w:pPr>
      <w:rPr>
        <w:rFonts w:ascii="Courier New" w:hAnsi="Courier New" w:cs="Courier New" w:hint="default"/>
      </w:rPr>
    </w:lvl>
    <w:lvl w:ilvl="5">
      <w:start w:val="1"/>
      <w:numFmt w:val="bullet"/>
      <w:lvlText w:val=""/>
      <w:lvlJc w:val="left"/>
      <w:pPr>
        <w:ind w:left="4350" w:hanging="360"/>
      </w:pPr>
      <w:rPr>
        <w:rFonts w:ascii="Wingdings" w:hAnsi="Wingdings" w:cs="Wingdings" w:hint="default"/>
      </w:rPr>
    </w:lvl>
    <w:lvl w:ilvl="6">
      <w:start w:val="1"/>
      <w:numFmt w:val="bullet"/>
      <w:lvlText w:val=""/>
      <w:lvlJc w:val="left"/>
      <w:pPr>
        <w:ind w:left="5070" w:hanging="360"/>
      </w:pPr>
      <w:rPr>
        <w:rFonts w:ascii="Symbol" w:hAnsi="Symbol" w:cs="Symbol" w:hint="default"/>
      </w:rPr>
    </w:lvl>
    <w:lvl w:ilvl="7">
      <w:start w:val="1"/>
      <w:numFmt w:val="bullet"/>
      <w:lvlText w:val="o"/>
      <w:lvlJc w:val="left"/>
      <w:pPr>
        <w:ind w:left="5790" w:hanging="360"/>
      </w:pPr>
      <w:rPr>
        <w:rFonts w:ascii="Courier New" w:hAnsi="Courier New" w:cs="Courier New" w:hint="default"/>
      </w:rPr>
    </w:lvl>
    <w:lvl w:ilvl="8">
      <w:start w:val="1"/>
      <w:numFmt w:val="bullet"/>
      <w:lvlText w:val=""/>
      <w:lvlJc w:val="left"/>
      <w:pPr>
        <w:ind w:left="6510" w:hanging="360"/>
      </w:pPr>
      <w:rPr>
        <w:rFonts w:ascii="Wingdings" w:hAnsi="Wingdings" w:cs="Wingdings" w:hint="default"/>
      </w:rPr>
    </w:lvl>
  </w:abstractNum>
  <w:abstractNum w:abstractNumId="3">
    <w:lvl w:ilvl="0">
      <w:start w:val="1"/>
      <w:numFmt w:val="bullet"/>
      <w:lvlText w:val=""/>
      <w:lvlJc w:val="left"/>
      <w:pPr>
        <w:ind w:left="1470" w:hanging="360"/>
      </w:pPr>
      <w:rPr>
        <w:rFonts w:ascii="Symbol" w:hAnsi="Symbol" w:cs="Symbol" w:hint="default"/>
      </w:rPr>
    </w:lvl>
    <w:lvl w:ilvl="1">
      <w:start w:val="1"/>
      <w:numFmt w:val="bullet"/>
      <w:lvlText w:val="o"/>
      <w:lvlJc w:val="left"/>
      <w:pPr>
        <w:ind w:left="2190" w:hanging="360"/>
      </w:pPr>
      <w:rPr>
        <w:rFonts w:ascii="Courier New" w:hAnsi="Courier New" w:cs="Courier New" w:hint="default"/>
      </w:rPr>
    </w:lvl>
    <w:lvl w:ilvl="2">
      <w:start w:val="1"/>
      <w:numFmt w:val="bullet"/>
      <w:lvlText w:val=""/>
      <w:lvlJc w:val="left"/>
      <w:pPr>
        <w:ind w:left="2910" w:hanging="360"/>
      </w:pPr>
      <w:rPr>
        <w:rFonts w:ascii="Wingdings" w:hAnsi="Wingdings" w:cs="Wingdings" w:hint="default"/>
      </w:rPr>
    </w:lvl>
    <w:lvl w:ilvl="3">
      <w:start w:val="1"/>
      <w:numFmt w:val="bullet"/>
      <w:lvlText w:val=""/>
      <w:lvlJc w:val="left"/>
      <w:pPr>
        <w:ind w:left="3630" w:hanging="360"/>
      </w:pPr>
      <w:rPr>
        <w:rFonts w:ascii="Symbol" w:hAnsi="Symbol" w:cs="Symbol" w:hint="default"/>
      </w:rPr>
    </w:lvl>
    <w:lvl w:ilvl="4">
      <w:start w:val="1"/>
      <w:numFmt w:val="bullet"/>
      <w:lvlText w:val="o"/>
      <w:lvlJc w:val="left"/>
      <w:pPr>
        <w:ind w:left="4350" w:hanging="360"/>
      </w:pPr>
      <w:rPr>
        <w:rFonts w:ascii="Courier New" w:hAnsi="Courier New" w:cs="Courier New" w:hint="default"/>
      </w:rPr>
    </w:lvl>
    <w:lvl w:ilvl="5">
      <w:start w:val="1"/>
      <w:numFmt w:val="bullet"/>
      <w:lvlText w:val=""/>
      <w:lvlJc w:val="left"/>
      <w:pPr>
        <w:ind w:left="5070" w:hanging="360"/>
      </w:pPr>
      <w:rPr>
        <w:rFonts w:ascii="Wingdings" w:hAnsi="Wingdings" w:cs="Wingdings" w:hint="default"/>
      </w:rPr>
    </w:lvl>
    <w:lvl w:ilvl="6">
      <w:start w:val="1"/>
      <w:numFmt w:val="bullet"/>
      <w:lvlText w:val=""/>
      <w:lvlJc w:val="left"/>
      <w:pPr>
        <w:ind w:left="5790" w:hanging="360"/>
      </w:pPr>
      <w:rPr>
        <w:rFonts w:ascii="Symbol" w:hAnsi="Symbol" w:cs="Symbol" w:hint="default"/>
      </w:rPr>
    </w:lvl>
    <w:lvl w:ilvl="7">
      <w:start w:val="1"/>
      <w:numFmt w:val="bullet"/>
      <w:lvlText w:val="o"/>
      <w:lvlJc w:val="left"/>
      <w:pPr>
        <w:ind w:left="6510" w:hanging="360"/>
      </w:pPr>
      <w:rPr>
        <w:rFonts w:ascii="Courier New" w:hAnsi="Courier New" w:cs="Courier New" w:hint="default"/>
      </w:rPr>
    </w:lvl>
    <w:lvl w:ilvl="8">
      <w:start w:val="1"/>
      <w:numFmt w:val="bullet"/>
      <w:lvlText w:val=""/>
      <w:lvlJc w:val="left"/>
      <w:pPr>
        <w:ind w:left="7230" w:hanging="360"/>
      </w:pPr>
      <w:rPr>
        <w:rFonts w:ascii="Wingdings" w:hAnsi="Wingdings" w:cs="Wingdings" w:hint="default"/>
      </w:rPr>
    </w:lvl>
  </w:abstractNum>
  <w:abstractNum w:abstractNumId="4">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90"/>
  <w:defaultTabStop w:val="708"/>
</w:settings>
</file>

<file path=word/styles.xml><?xml version="1.0" encoding="utf-8"?>
<w:styles xmlns:w="http://schemas.openxmlformats.org/wordprocessingml/2006/main">
  <w:docDefaults>
    <w:rPrDefault>
      <w:rPr>
        <w:rFonts w:ascii="Calibri" w:hAnsi="Calibri" w:eastAsia="SimSun" w:cs=""/>
        <w:sz w:val="22"/>
        <w:szCs w:val="22"/>
        <w:lang w:val="it-IT" w:eastAsia="it-IT"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9407d9"/>
    <w:pPr>
      <w:widowControl/>
      <w:suppressAutoHyphens w:val="true"/>
      <w:bidi w:val="0"/>
      <w:spacing w:lineRule="auto" w:line="276" w:before="0" w:after="200"/>
      <w:jc w:val="left"/>
    </w:pPr>
    <w:rPr>
      <w:rFonts w:ascii="Calibri" w:hAnsi="Calibri" w:eastAsia="SimSun" w:cs=""/>
      <w:color w:val="00000A"/>
      <w:sz w:val="22"/>
      <w:szCs w:val="22"/>
      <w:lang w:val="it-IT" w:eastAsia="it-IT" w:bidi="ar-SA"/>
    </w:rPr>
  </w:style>
  <w:style w:type="character" w:styleId="DefaultParagraphFont" w:default="1">
    <w:name w:val="Default Paragraph Font"/>
    <w:uiPriority w:val="1"/>
    <w:semiHidden/>
    <w:unhideWhenUsed/>
    <w:rPr/>
  </w:style>
  <w:style w:type="character" w:styleId="ListLabel1">
    <w:name w:val="ListLabel 1"/>
    <w:rPr>
      <w:rFonts w:cs="Courier New"/>
    </w:rPr>
  </w:style>
  <w:style w:type="character" w:styleId="ListLabel2">
    <w:name w:val="ListLabel 2"/>
    <w:rPr>
      <w:rFonts w:cs="Symbol"/>
    </w:rPr>
  </w:style>
  <w:style w:type="character" w:styleId="ListLabel3">
    <w:name w:val="ListLabel 3"/>
    <w:rPr>
      <w:rFonts w:cs="Courier New"/>
    </w:rPr>
  </w:style>
  <w:style w:type="character" w:styleId="ListLabel4">
    <w:name w:val="ListLabel 4"/>
    <w:rPr>
      <w:rFonts w:cs="Wingdings"/>
    </w:rPr>
  </w:style>
  <w:style w:type="paragraph" w:styleId="Titolo">
    <w:name w:val="Titolo"/>
    <w:basedOn w:val="Normal"/>
    <w:next w:val="Corpodeltesto"/>
    <w:pPr>
      <w:keepNext/>
      <w:spacing w:before="240" w:after="120"/>
    </w:pPr>
    <w:rPr>
      <w:rFonts w:ascii="Liberation Sans" w:hAnsi="Liberation Sans" w:eastAsia="Microsoft YaHei" w:cs="Mangal"/>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name w:val="Indice"/>
    <w:basedOn w:val="Normal"/>
    <w:pPr>
      <w:suppressLineNumbers/>
    </w:pPr>
    <w:rPr>
      <w:rFonts w:cs="Mangal"/>
    </w:rPr>
  </w:style>
  <w:style w:type="paragraph" w:styleId="ListParagraph">
    <w:name w:val="List Paragraph"/>
    <w:uiPriority w:val="34"/>
    <w:qFormat/>
    <w:rsid w:val="0056059a"/>
    <w:basedOn w:val="Normal"/>
    <w:pPr>
      <w:spacing w:before="0" w:after="200"/>
      <w:ind w:left="720" w:right="0" w:hanging="0"/>
      <w:contextualSpacing/>
    </w:pPr>
    <w:rPr/>
  </w:style>
  <w:style w:type="numbering" w:styleId="NoList" w:default="1">
    <w:name w:val="No List"/>
    <w:uiPriority w:val="99"/>
    <w:semiHidden/>
    <w:unhideWhenUsed/>
  </w:style>
  <w:style w:type="table" w:default="1" w:styleId="Tabellanormale">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72D81-4087-4ED5-8A65-CA5915CF5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2016-10-29T08:17:00Z</dcterms:created>
  <dc:creator>cavallé</dc:creator>
  <dc:language>it-IT</dc:language>
  <cp:lastModifiedBy>cavallé</cp:lastModifiedBy>
  <dcterms:modified xsi:type="dcterms:W3CDTF">2016-11-06T17:42:00Z</dcterms:modified>
  <cp:revision>25</cp:revision>
</cp:coreProperties>
</file>